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4"/>
      </w:pPr>
      <w:r>
        <w:rPr>
          <w:b/>
          <w:bCs/>
          <w:color w:val="0B52D4"/>
          <w:sz w:val="34"/>
          <w:szCs w:val="34"/>
        </w:rPr>
        <w:t xml:space="preserve">The Process Friction Finder</w:t>
      </w:r>
    </w:p>
    <w:p>
      <w:pPr>
        <w:spacing w:after="100"/>
      </w:pPr>
      <w:r>
        <w:rPr>
          <w:i/>
          <w:iCs/>
          <w:color w:val="5A6B85"/>
          <w:sz w:val="20"/>
          <w:szCs w:val="20"/>
        </w:rPr>
        <w:t xml:space="preserve">Ten minutes to your single most expensive process problem. Fill it in by hand or on screen.</w:t>
      </w:r>
    </w:p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Step 1. List the processes you repeat most</w:t>
      </w:r>
    </w:p>
    <w:p>
      <w:pPr>
        <w:spacing w:after="64"/>
      </w:pPr>
      <w:r>
        <w:rPr>
          <w:i/>
          <w:iCs/>
          <w:color w:val="5A6B85"/>
          <w:sz w:val="20"/>
          <w:szCs w:val="20"/>
        </w:rPr>
        <w:t xml:space="preserve">[Write the 5 to 8 processes your business runs over and over: onboarding, invoicing, client setup, and so on.]</w:t>
      </w:r>
    </w:p>
    <w:tbl>
      <w:tblPr>
        <w:tblW w:type="dxa" w:w="9360"/>
        <w:tblBorders>
          <w:top w:val="single" w:color="C7D0E0" w:sz="4"/>
          <w:left w:val="single" w:color="C7D0E0" w:sz="4"/>
          <w:bottom w:val="single" w:color="C7D0E0" w:sz="4"/>
          <w:right w:val="single" w:color="C7D0E0" w:sz="4"/>
          <w:insideH w:val="single" w:color="C7D0E0" w:sz="4"/>
          <w:insideV w:val="single" w:color="C7D0E0" w:sz="4"/>
        </w:tblBorders>
      </w:tblPr>
      <w:tblGrid>
        <w:gridCol w:w="3000"/>
        <w:gridCol w:w="2400"/>
        <w:gridCol w:w="2160"/>
        <w:gridCol w:w="1800"/>
      </w:tblGrid>
      <w:tr>
        <w:trPr>
          <w:tblHeader/>
        </w:trPr>
        <w:tc>
          <w:tcPr>
            <w:tcW w:type="dxa" w:w="300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Process</w:t>
            </w:r>
          </w:p>
        </w:tc>
        <w:tc>
          <w:tcPr>
            <w:tcW w:type="dxa" w:w="240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How often it goes wrong (L/M/H)</w:t>
            </w:r>
          </w:p>
        </w:tc>
        <w:tc>
          <w:tcPr>
            <w:tcW w:type="dxa" w:w="216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Depends on one person? (Y/N)</w:t>
            </w:r>
          </w:p>
        </w:tc>
        <w:tc>
          <w:tcPr>
            <w:tcW w:type="dxa" w:w="1800"/>
            <w:shd w:fill="0B52D4" w:color="auto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What it costs when it breaks</w:t>
            </w:r>
          </w:p>
        </w:tc>
      </w:tr>
      <w:tr>
        <w:trPr>
          <w:trHeight w:val="360" w:hRule="atLeast"/>
        </w:trPr>
        <w:tc>
          <w:tcPr>
            <w:tcW w:type="dxa" w:w="30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18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</w:tr>
      <w:tr>
        <w:trPr>
          <w:trHeight w:val="360" w:hRule="atLeast"/>
        </w:trPr>
        <w:tc>
          <w:tcPr>
            <w:tcW w:type="dxa" w:w="30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18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</w:tr>
      <w:tr>
        <w:trPr>
          <w:trHeight w:val="360" w:hRule="atLeast"/>
        </w:trPr>
        <w:tc>
          <w:tcPr>
            <w:tcW w:type="dxa" w:w="30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18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</w:tr>
      <w:tr>
        <w:trPr>
          <w:trHeight w:val="360" w:hRule="atLeast"/>
        </w:trPr>
        <w:tc>
          <w:tcPr>
            <w:tcW w:type="dxa" w:w="30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18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</w:tr>
      <w:tr>
        <w:trPr>
          <w:trHeight w:val="360" w:hRule="atLeast"/>
        </w:trPr>
        <w:tc>
          <w:tcPr>
            <w:tcW w:type="dxa" w:w="30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18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</w:tr>
      <w:tr>
        <w:trPr>
          <w:trHeight w:val="360" w:hRule="atLeast"/>
        </w:trPr>
        <w:tc>
          <w:tcPr>
            <w:tcW w:type="dxa" w:w="30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4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216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  <w:tc>
          <w:tcPr>
            <w:tcW w:type="dxa" w:w="1800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left"/>
            </w:pPr>
            <w:r>
              <w:rPr>
                <w:b w:val="false"/>
                <w:bCs w:val="false"/>
                <w:i w:val="false"/>
                <w:iCs w:val="false"/>
                <w:color w:val="0F172A"/>
                <w:sz w:val="20"/>
                <w:szCs w:val="20"/>
              </w:rPr>
              <w:t xml:space="preserve"/>
            </w:r>
          </w:p>
        </w:tc>
      </w:tr>
    </w:tbl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Step 2. Circle the worst offender</w:t>
      </w:r>
    </w:p>
    <w:p>
      <w:pPr>
        <w:spacing w:after="64"/>
      </w:pPr>
      <w:r>
        <w:rPr>
          <w:color w:val="0F172A"/>
          <w:sz w:val="22"/>
          <w:szCs w:val="22"/>
        </w:rPr>
        <w:t xml:space="preserve">Look for the row with High frequency of failure, a Yes on single-person dependency, and a real cost. That is almost always the one to fix first.</w:t>
      </w:r>
    </w:p>
    <w:p>
      <w:pPr>
        <w:spacing w:after="40" w:before="110"/>
      </w:pPr>
      <w:r>
        <w:rPr>
          <w:b/>
          <w:bCs/>
          <w:color w:val="0B52D4"/>
          <w:sz w:val="24"/>
          <w:szCs w:val="24"/>
        </w:rPr>
        <w:t xml:space="preserve">Step 3. Name it</w:t>
      </w:r>
    </w:p>
    <w:p>
      <w:pPr>
        <w:spacing w:after="64"/>
      </w:pPr>
      <w:r>
        <w:rPr>
          <w:color w:val="0F172A"/>
          <w:sz w:val="22"/>
          <w:szCs w:val="22"/>
        </w:rPr>
        <w:t xml:space="preserve">The one process I should fix first is:</w:t>
      </w:r>
    </w:p>
    <w:p>
      <w:pPr>
        <w:pBdr>
          <w:bottom w:val="single" w:color="9AA7BD" w:sz="6" w:space="3"/>
        </w:pBdr>
        <w:spacing w:after="100"/>
      </w:pPr>
      <w:r>
        <w:rPr>
          <w:sz w:val="22"/>
          <w:szCs w:val="22"/>
        </w:rPr>
        <w:t xml:space="preserve"> </w:t>
      </w:r>
    </w:p>
    <w:p>
      <w:pPr>
        <w:spacing w:after="64"/>
      </w:pPr>
      <w:r>
        <w:rPr>
          <w:color w:val="0F172A"/>
          <w:sz w:val="22"/>
          <w:szCs w:val="22"/>
        </w:rPr>
        <w:t xml:space="preserve">What it is costing me now (time, money, risk):</w:t>
      </w:r>
    </w:p>
    <w:p>
      <w:pPr>
        <w:pBdr>
          <w:bottom w:val="single" w:color="9AA7BD" w:sz="6" w:space="3"/>
        </w:pBdr>
        <w:spacing w:after="100"/>
      </w:pPr>
      <w:r>
        <w:rPr>
          <w:sz w:val="22"/>
          <w:szCs w:val="22"/>
        </w:rPr>
        <w:t xml:space="preserve"> </w:t>
      </w:r>
    </w:p>
    <w:p>
      <w:pPr>
        <w:spacing w:after="64"/>
      </w:pPr>
      <w:r>
        <w:rPr>
          <w:color w:val="0F172A"/>
          <w:sz w:val="22"/>
          <w:szCs w:val="22"/>
        </w:rPr>
        <w:t xml:space="preserve">If it worked perfectly, what would change:</w:t>
      </w:r>
    </w:p>
    <w:p>
      <w:pPr>
        <w:pBdr>
          <w:bottom w:val="single" w:color="9AA7BD" w:sz="6" w:space="3"/>
        </w:pBdr>
        <w:spacing w:after="100"/>
      </w:pPr>
      <w:r>
        <w:rPr>
          <w:sz w:val="22"/>
          <w:szCs w:val="22"/>
        </w:rPr>
        <w:t xml:space="preserve"> </w:t>
      </w:r>
    </w:p>
    <w:p>
      <w:pPr>
        <w:spacing w:before="120"/>
      </w:pPr>
      <w:r>
        <w:rPr>
          <w:i/>
          <w:iCs/>
          <w:color w:val="5A6B85"/>
          <w:sz w:val="20"/>
          <w:szCs w:val="20"/>
        </w:rPr>
        <w:t xml:space="preserve">Bring this to a </w:t>
      </w:r>
      <w:hyperlink w:history="1" r:id="rId5jdlxp9xuq2x-oomrnh-a">
        <w:r>
          <w:rPr>
            <w:i/>
            <w:iCs/>
            <w:color w:val="0B52D4"/>
            <w:sz w:val="20"/>
            <w:szCs w:val="20"/>
            <w:u w:val="single"/>
          </w:rPr>
          <w:t xml:space="preserve">free 20-minute call</w:t>
        </w:r>
      </w:hyperlink>
      <w:r>
        <w:rPr>
          <w:i/>
          <w:iCs/>
          <w:color w:val="5A6B85"/>
          <w:sz w:val="20"/>
          <w:szCs w:val="20"/>
        </w:rPr>
        <w:t xml:space="preserve"> and I will tell you honestly whether it is worth fixing and what it would cost.</w:t>
      </w:r>
    </w:p>
    <w:sectPr>
      <w:headerReference w:type="default" r:id="rId7"/>
      <w:footerReference w:type="default" r:id="rId8"/>
      <w:pgSz w:w="12240" w:h="15840" w:orient="portrait"/>
      <w:pgMar w:top="980" w:right="1440" w:bottom="9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6DEEC" w:sz="6" w:space="6"/>
      </w:pBdr>
      <w:spacing w:before="60"/>
    </w:pPr>
    <w:hyperlink w:history="1" r:id="rId7pe0giauhptylsy3otyos">
      <w:r>
        <w:rPr>
          <w:i w:val="false"/>
          <w:iCs w:val="false"/>
          <w:color w:val="0B52D4"/>
          <w:sz w:val="16"/>
          <w:szCs w:val="16"/>
          <w:u w:val="single"/>
        </w:rPr>
        <w:t xml:space="preserve">processanimation.com</w:t>
      </w:r>
    </w:hyperlink>
    <w:r>
      <w:rPr>
        <w:color w:val="5A6B85"/>
        <w:sz w:val="16"/>
        <w:szCs w:val="16"/>
      </w:rPr>
      <w:t xml:space="preserve">        </w:t>
    </w:r>
    <w:hyperlink w:history="1" r:id="rIdba3_jqlunh4ijf2kypkur">
      <w:r>
        <w:rPr>
          <w:i w:val="false"/>
          <w:iCs w:val="false"/>
          <w:color w:val="0B52D4"/>
          <w:sz w:val="16"/>
          <w:szCs w:val="16"/>
          <w:u w:val="single"/>
        </w:rPr>
        <w:t xml:space="preserve">Book a free 20-minute call</w:t>
      </w:r>
    </w:hyperlink>
    <w:r>
      <w:rPr>
        <w:color w:val="5A6B85"/>
        <w:sz w:val="16"/>
        <w:szCs w:val="16"/>
      </w:rPr>
      <w:t xml:space="preserve">        </w:t>
    </w:r>
    <w:hyperlink w:history="1" r:id="rIddl9ubywjgjkn23hvn0g2k">
      <w:r>
        <w:rPr>
          <w:i w:val="false"/>
          <w:iCs w:val="false"/>
          <w:color w:val="0B52D4"/>
          <w:sz w:val="16"/>
          <w:szCs w:val="16"/>
          <w:u w:val="single"/>
        </w:rPr>
        <w:t xml:space="preserve">info@processanimation.com</w:t>
      </w:r>
    </w:hyperlink>
  </w:p>
  <w:p>
    <w:r>
      <w:rPr>
        <w:color w:val="5A6B85"/>
        <w:sz w:val="15"/>
        <w:szCs w:val="15"/>
      </w:rPr>
      <w:t xml:space="preserve">Fixed-price. No surprises. · 20+ years experience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D6DEEC" w:sz="6" w:space="6"/>
      </w:pBdr>
      <w:spacing w:after="44"/>
    </w:pPr>
    <w:r>
      <w:drawing>
        <wp:inline distT="0" distB="0" distL="0" distR="0">
          <wp:extent cx="1428750" cy="304800"/>
          <wp:effectExtent t="0" r="0" b="0" l="0"/>
          <wp:docPr id="1" name="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 descr=""/>
                  <pic:cNvPicPr>
                    <a:picLocks noChangeAspect="1" noChangeArrowheads="1"/>
                  </pic:cNvPicPr>
                </pic:nvPicPr>
                <pic:blipFill>
                  <a:blip r:embed="rId0" cstate="none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0F172A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5jdlxp9xuq2x-oomrnh-a" Type="http://schemas.openxmlformats.org/officeDocument/2006/relationships/hyperlink" Target="https://calendly.com/processanimation/20min" TargetMode="External"/><Relationship Id="rId10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><Relationship Id="rId7pe0giauhptylsy3otyos" Type="http://schemas.openxmlformats.org/officeDocument/2006/relationships/hyperlink" Target="https://processanimation.com" TargetMode="External"/><Relationship Id="rIdba3_jqlunh4ijf2kypkur" Type="http://schemas.openxmlformats.org/officeDocument/2006/relationships/hyperlink" Target="https://calendly.com/processanimation/20min" TargetMode="External"/><Relationship Id="rIddl9ubywjgjkn23hvn0g2k" Type="http://schemas.openxmlformats.org/officeDocument/2006/relationships/hyperlink" Target="mailto:info@processanimation.com" TargetMode="External"/></Relationships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><Relationship Id="rId0" Type="http://schemas.openxmlformats.org/officeDocument/2006/relationships/image" Target="media/39b499ecebe43a32c9ec9d3373ff2a87deaad46a.png"/>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2026-07-20T00:43:25.725Z</dcterms:created>
  <dcterms:modified xsi:type="dcterms:W3CDTF">2026-07-20T00:43:25.725Z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